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wymiar promocji w sieci - sklepfundacji.pl łączy skuteczne SEO ze wsparciem społecznym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GDAŃSK, wrzesień 2026 – W polskiej przestrzeni internetowej zadebiutowała inicjatywa, która udowadnia, że rozwój biznesu i realna pomoc mogą iść w parze. Platforma sklepfundacji.pl to unikalne miejsce łączące nowoczesne narzędzia marketingu internetowego z ideą społecznej odpowiedzialności biznesu (CSR).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dobie silnej konkurencji w wyszukiwarkach, każda marka poszukuje efektywnych i bezpiecznych sposobów na budowanie widoczności. Odpowiedzią na te potrzeby są </w:t>
      </w:r>
      <w:r>
        <w:rPr>
          <w:rFonts w:ascii="calibri" w:hAnsi="calibri" w:eastAsia="calibri" w:cs="calibri"/>
          <w:sz w:val="24"/>
          <w:szCs w:val="24"/>
          <w:b/>
        </w:rPr>
        <w:t xml:space="preserve">sklepfundacji.pl – </w:t>
      </w:r>
      <w:r>
        <w:rPr>
          <w:rFonts w:ascii="calibri" w:hAnsi="calibri" w:eastAsia="calibri" w:cs="calibri"/>
          <w:sz w:val="24"/>
          <w:szCs w:val="24"/>
          <w:b/>
        </w:rPr>
        <w:t xml:space="preserve">tanie strony internetowe, </w:t>
      </w:r>
      <w:r>
        <w:rPr>
          <w:rFonts w:ascii="calibri" w:hAnsi="calibri" w:eastAsia="calibri" w:cs="calibri"/>
          <w:sz w:val="24"/>
          <w:szCs w:val="24"/>
          <w:b/>
        </w:rPr>
        <w:t xml:space="preserve">ogłoszenia SEO </w:t>
      </w:r>
      <w:r>
        <w:rPr>
          <w:rFonts w:ascii="calibri" w:hAnsi="calibri" w:eastAsia="calibri" w:cs="calibri"/>
          <w:sz w:val="24"/>
          <w:szCs w:val="24"/>
          <w:b/>
        </w:rPr>
        <w:t xml:space="preserve">i inne</w:t>
      </w:r>
      <w:r>
        <w:rPr>
          <w:rFonts w:ascii="calibri" w:hAnsi="calibri" w:eastAsia="calibri" w:cs="calibri"/>
          <w:sz w:val="24"/>
          <w:szCs w:val="24"/>
        </w:rPr>
        <w:t xml:space="preserve">, które pozwalają przedsiębiorcom nie tylko wzmocnić profil linkowy swoich stron i poprawić pozycję w wynikach Google, ale również dołożyć swoją cegiełkę do szczytnych celów fundacyjnych.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Dlaczego warto dołączyć do grona reklamodawców?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Podwójna wartość (Biznes + CSR) -Każda zakupiona publikacja lub ogłoszenie to bezpośrednie wsparcie działań statutowych fundacji, co pozwala połączyć pozycjonowanie z realną pomocą potrzebującym.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Precyzyjne dotarcie do grupy docelowej -Serwis przyciąga świadomych użytkowników oraz przedsiębiorców poszukujących sprawdzonych i wartościowych rozwiązań rynkowych.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Wzmocnienie autorytetu domeny -Publikacja unikalnych treści z linkami zwrotnymi stanowi solidny element strategii off-page SEO dla każdego nowoczesnego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stale rozwija swoją ofertę, dostosowując pakiety promocyjne do bieżących potrzeb małych i średnich firm, które chcą mądrze inwestować swój budżet reklamowy.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Zadbaj o widoczność swojej marki w sieci i połącz siły z inicjatywą, która zmienia dobre chęci w wymierne działania.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Odwiedź stronę </w:t>
      </w:r>
      <w:r>
        <w:rPr>
          <w:rFonts w:ascii="calibri" w:hAnsi="calibri" w:eastAsia="calibri" w:cs="calibri"/>
          <w:sz w:val="24"/>
          <w:szCs w:val="24"/>
          <w:b/>
        </w:rPr>
        <w:t xml:space="preserve">sklepfundacji.pl</w:t>
      </w:r>
      <w:r>
        <w:rPr>
          <w:rFonts w:ascii="calibri" w:hAnsi="calibri" w:eastAsia="calibri" w:cs="calibri"/>
          <w:sz w:val="24"/>
          <w:szCs w:val="24"/>
        </w:rPr>
        <w:t xml:space="preserve">, zapoznaj się z aktualnymi pakietami i wybierz skuteczną formę promocji dla swojego biznesu już dziś!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Kontakt dla mediów: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fundacjaedukpro@gmail.com</w:t>
        </w:r>
      </w:hyperlink>
      <w:r>
        <w:rPr>
          <w:rFonts w:ascii="calibri" w:hAnsi="calibri" w:eastAsia="calibri" w:cs="calibri"/>
          <w:sz w:val="24"/>
          <w:szCs w:val="24"/>
          <w:i/>
          <w:iCs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Strona internetowa: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i/>
            <w:iCs/>
            <w:u w:val="single"/>
          </w:rPr>
          <w:t xml:space="preserve">https://sklepfundacji.pl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klepfundacji-pl.biuroprasowe.pl/word/?hash=4aebb2f3ca3ae24aa753c646c0bca94d&amp;id=213126&amp;typ=eprmailto:fundacjaedukpro@gmail.com" TargetMode="External"/><Relationship Id="rId8" Type="http://schemas.openxmlformats.org/officeDocument/2006/relationships/hyperlink" Target="https://sklepfundacji.pl/?utm_source=gemi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2026-09-25T11:00:22+02:00</dcterms:created>
  <dcterms:modified xsi:type="dcterms:W3CDTF">2026-09-25T11:00:22+02:00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